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16" w:rsidRPr="006F2705" w:rsidRDefault="00780F16" w:rsidP="00780F16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F270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SESJA EGZAMINACYJNA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2023/2024 – SEMESTR DRUGI – A2</w:t>
      </w:r>
      <w:r w:rsidRPr="006F2705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:rsidR="00780F16" w:rsidRPr="006F2705" w:rsidRDefault="00780F16" w:rsidP="00780F16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PRZYKŁADOWE PYTANIA NA EGZAMIN PISEMNY</w:t>
      </w:r>
      <w:r w:rsidRPr="006F270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– JĘZYK POLSKI</w:t>
      </w:r>
    </w:p>
    <w:p w:rsidR="00780F16" w:rsidRDefault="00780F16" w:rsidP="00780F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D31A2" w:rsidRPr="001D31A2" w:rsidRDefault="001D31A2" w:rsidP="00780F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D31A2" w:rsidRPr="001D31A2" w:rsidRDefault="00780F16" w:rsidP="00780F1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wybranych pieśniach </w:t>
      </w:r>
      <w:r w:rsidR="001D31A2" w:rsidRPr="001D31A2">
        <w:rPr>
          <w:rFonts w:eastAsia="Times New Roman" w:cstheme="minorHAnsi"/>
          <w:color w:val="000000"/>
          <w:sz w:val="24"/>
          <w:szCs w:val="24"/>
          <w:lang w:eastAsia="pl-PL"/>
        </w:rPr>
        <w:t>Ja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</w:t>
      </w:r>
      <w:r w:rsidR="001D31A2" w:rsidRPr="001D31A2">
        <w:rPr>
          <w:rFonts w:eastAsia="Times New Roman" w:cstheme="minorHAnsi"/>
          <w:color w:val="000000"/>
          <w:sz w:val="24"/>
          <w:szCs w:val="24"/>
          <w:lang w:eastAsia="pl-PL"/>
        </w:rPr>
        <w:t>Kochanowski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ego wskaż</w:t>
      </w:r>
      <w:r w:rsidR="001D31A2" w:rsidRPr="001D31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elementy epikurejskie i stoickie.</w:t>
      </w:r>
    </w:p>
    <w:p w:rsidR="001D31A2" w:rsidRPr="001D31A2" w:rsidRDefault="001D31A2" w:rsidP="00780F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D31A2" w:rsidRPr="001D31A2" w:rsidRDefault="001D31A2" w:rsidP="00780F1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D31A2">
        <w:rPr>
          <w:rFonts w:eastAsia="Times New Roman" w:cstheme="minorHAnsi"/>
          <w:color w:val="000000"/>
          <w:sz w:val="24"/>
          <w:szCs w:val="24"/>
          <w:lang w:eastAsia="pl-PL"/>
        </w:rPr>
        <w:t>Przedstaw obraz człowieka, świata i Boga w literaturze renesansu.</w:t>
      </w:r>
      <w:r w:rsidR="00780F1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Odwołaj się do trzech dowolnie wybranych utworów literackich.</w:t>
      </w:r>
    </w:p>
    <w:p w:rsidR="001D31A2" w:rsidRPr="001D31A2" w:rsidRDefault="001D31A2" w:rsidP="00780F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D31A2" w:rsidRPr="001D31A2" w:rsidRDefault="00780F16" w:rsidP="00780F1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Ukaż przeżycia i</w:t>
      </w:r>
      <w:r w:rsidR="001D31A2" w:rsidRPr="001D31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przemyśle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nia filozofa w „Trenach”</w:t>
      </w:r>
      <w:r w:rsidR="001D31A2" w:rsidRPr="001D31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J. Kochanowskiego. </w:t>
      </w:r>
    </w:p>
    <w:p w:rsidR="001D31A2" w:rsidRPr="001D31A2" w:rsidRDefault="001D31A2" w:rsidP="00780F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D31A2" w:rsidRPr="001D31A2" w:rsidRDefault="00780F16" w:rsidP="00780F1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Uroda życia ziemianina polskiego w utworach Reja</w:t>
      </w:r>
      <w:r w:rsidR="001D31A2" w:rsidRPr="001D31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Kochanowskiego. Rozwiń myśl w oparciu o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wybrane</w:t>
      </w:r>
      <w:r w:rsidR="001D31A2" w:rsidRPr="001D31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utwory.</w:t>
      </w:r>
    </w:p>
    <w:p w:rsidR="001D31A2" w:rsidRPr="001D31A2" w:rsidRDefault="001D31A2" w:rsidP="00780F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D31A2" w:rsidRPr="001D31A2" w:rsidRDefault="001D31A2" w:rsidP="00780F1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D31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Wymień </w:t>
      </w:r>
      <w:r w:rsidR="00780F16">
        <w:rPr>
          <w:rFonts w:eastAsia="Times New Roman" w:cstheme="minorHAnsi"/>
          <w:color w:val="000000"/>
          <w:sz w:val="24"/>
          <w:szCs w:val="24"/>
          <w:lang w:eastAsia="pl-PL"/>
        </w:rPr>
        <w:t>charakterystyczne</w:t>
      </w:r>
      <w:r w:rsidRPr="001D31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780F16">
        <w:rPr>
          <w:rFonts w:eastAsia="Times New Roman" w:cstheme="minorHAnsi"/>
          <w:color w:val="000000"/>
          <w:sz w:val="24"/>
          <w:szCs w:val="24"/>
          <w:lang w:eastAsia="pl-PL"/>
        </w:rPr>
        <w:t>cechy</w:t>
      </w:r>
      <w:r w:rsidRPr="001D31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baroku </w:t>
      </w:r>
      <w:r w:rsidR="00780F1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jako </w:t>
      </w:r>
      <w:r w:rsidRPr="001D31A2">
        <w:rPr>
          <w:rFonts w:eastAsia="Times New Roman" w:cstheme="minorHAnsi"/>
          <w:color w:val="000000"/>
          <w:sz w:val="24"/>
          <w:szCs w:val="24"/>
          <w:lang w:eastAsia="pl-PL"/>
        </w:rPr>
        <w:t>formacji kulturowej.</w:t>
      </w:r>
    </w:p>
    <w:p w:rsidR="001D31A2" w:rsidRPr="001D31A2" w:rsidRDefault="001D31A2" w:rsidP="00780F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D31A2" w:rsidRPr="001D31A2" w:rsidRDefault="001D31A2" w:rsidP="00780F1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D31A2">
        <w:rPr>
          <w:rFonts w:eastAsia="Times New Roman" w:cstheme="minorHAnsi"/>
          <w:color w:val="000000"/>
          <w:sz w:val="24"/>
          <w:szCs w:val="24"/>
          <w:lang w:eastAsia="pl-PL"/>
        </w:rPr>
        <w:t>Przedstaw J. A. Morsztyna jako polskiego marinistę.</w:t>
      </w:r>
    </w:p>
    <w:p w:rsidR="001D31A2" w:rsidRPr="001D31A2" w:rsidRDefault="001D31A2" w:rsidP="00780F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D31A2" w:rsidRPr="001D31A2" w:rsidRDefault="00780F16" w:rsidP="00780F1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Przedstaw motyw śmierci i przemijania w </w:t>
      </w:r>
      <w:r w:rsidR="001D31A2" w:rsidRPr="001D31A2">
        <w:rPr>
          <w:rFonts w:eastAsia="Times New Roman" w:cstheme="minorHAnsi"/>
          <w:color w:val="000000"/>
          <w:sz w:val="24"/>
          <w:szCs w:val="24"/>
          <w:lang w:eastAsia="pl-PL"/>
        </w:rPr>
        <w:t>wybranych utworach barokowych.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Odwołaj się do trzech utworów literackich.</w:t>
      </w:r>
    </w:p>
    <w:p w:rsidR="001D31A2" w:rsidRPr="001D31A2" w:rsidRDefault="001D31A2" w:rsidP="00780F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D31A2" w:rsidRPr="001D31A2" w:rsidRDefault="00780F16" w:rsidP="00780F1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Na przykładzie poezji Daniela</w:t>
      </w:r>
      <w:r w:rsidR="001D31A2" w:rsidRPr="001D31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Naborowskiego omów</w:t>
      </w:r>
      <w:r w:rsidR="001D31A2" w:rsidRPr="001D31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nurt refleksyjny w literaturze baroku.</w:t>
      </w:r>
    </w:p>
    <w:p w:rsidR="001D31A2" w:rsidRPr="001D31A2" w:rsidRDefault="001D31A2" w:rsidP="00780F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D31A2" w:rsidRPr="001D31A2" w:rsidRDefault="00780F16" w:rsidP="00780F1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</w:t>
      </w:r>
      <w:r w:rsidR="001D31A2" w:rsidRPr="001D31A2">
        <w:rPr>
          <w:rFonts w:eastAsia="Times New Roman" w:cstheme="minorHAnsi"/>
          <w:color w:val="000000"/>
          <w:sz w:val="24"/>
          <w:szCs w:val="24"/>
          <w:lang w:eastAsia="pl-PL"/>
        </w:rPr>
        <w:t>pr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zykładzie poezji</w:t>
      </w:r>
      <w:r w:rsidR="001D31A2" w:rsidRPr="001D31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J.A.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Morsztyna wymień cechy</w:t>
      </w:r>
      <w:r w:rsidR="001D31A2" w:rsidRPr="001D31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poezji barokowej.</w:t>
      </w:r>
    </w:p>
    <w:p w:rsidR="001D31A2" w:rsidRPr="001D31A2" w:rsidRDefault="001D31A2" w:rsidP="00780F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D31A2" w:rsidRPr="001D31A2" w:rsidRDefault="00780F16" w:rsidP="00780F1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Na czym polega</w:t>
      </w:r>
      <w:r w:rsidR="001D31A2" w:rsidRPr="001D31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ragizm Makbeta? Zbierz</w:t>
      </w:r>
      <w:r w:rsidR="001D31A2" w:rsidRPr="001D31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argumenty, odwołaj się do tekstu dramatu.</w:t>
      </w:r>
    </w:p>
    <w:p w:rsidR="001D31A2" w:rsidRPr="001D31A2" w:rsidRDefault="001D31A2" w:rsidP="00780F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D31A2" w:rsidRPr="001D31A2" w:rsidRDefault="00780F16" w:rsidP="00780F1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„I śmiech niekiedy może być </w:t>
      </w:r>
      <w:r w:rsidR="001D31A2" w:rsidRPr="001D31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nauką...” –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jak tę</w:t>
      </w:r>
      <w:r w:rsidR="001D31A2" w:rsidRPr="001D31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myśl wykorzystał Krasicki w swoich utworach?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Odwołaj się do trzech dowolnie wybranych tekstów literackich.</w:t>
      </w:r>
    </w:p>
    <w:p w:rsidR="001D31A2" w:rsidRPr="001D31A2" w:rsidRDefault="001D31A2" w:rsidP="00780F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D31A2" w:rsidRPr="001D31A2" w:rsidRDefault="001D31A2" w:rsidP="00780F1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D31A2">
        <w:rPr>
          <w:rFonts w:eastAsia="Times New Roman" w:cstheme="minorHAnsi"/>
          <w:color w:val="000000"/>
          <w:sz w:val="24"/>
          <w:szCs w:val="24"/>
          <w:lang w:eastAsia="pl-PL"/>
        </w:rPr>
        <w:t>Omów egzystencjalną zadumę nad człowiekiem i światem w „Bajkach” I.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1D31A2">
        <w:rPr>
          <w:rFonts w:eastAsia="Times New Roman" w:cstheme="minorHAnsi"/>
          <w:color w:val="000000"/>
          <w:sz w:val="24"/>
          <w:szCs w:val="24"/>
          <w:lang w:eastAsia="pl-PL"/>
        </w:rPr>
        <w:t>Kasickiego</w:t>
      </w:r>
      <w:proofErr w:type="spellEnd"/>
      <w:r w:rsidRPr="001D31A2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1D31A2" w:rsidRPr="001D31A2" w:rsidRDefault="001D31A2" w:rsidP="00780F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D31A2" w:rsidRPr="001D31A2" w:rsidRDefault="00780F16" w:rsidP="00780F1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Przedstaw gatunki literackie charakterystyczne </w:t>
      </w:r>
      <w:r w:rsidR="001D31A2" w:rsidRPr="001D31A2">
        <w:rPr>
          <w:rFonts w:eastAsia="Times New Roman" w:cstheme="minorHAnsi"/>
          <w:color w:val="000000"/>
          <w:sz w:val="24"/>
          <w:szCs w:val="24"/>
          <w:lang w:eastAsia="pl-PL"/>
        </w:rPr>
        <w:t>dla oś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wiecenia, wskaż ich </w:t>
      </w:r>
      <w:r w:rsidR="001D31A2" w:rsidRPr="001D31A2">
        <w:rPr>
          <w:rFonts w:eastAsia="Times New Roman" w:cstheme="minorHAnsi"/>
          <w:color w:val="000000"/>
          <w:sz w:val="24"/>
          <w:szCs w:val="24"/>
          <w:lang w:eastAsia="pl-PL"/>
        </w:rPr>
        <w:t>charakterystyczne cechy.</w:t>
      </w:r>
    </w:p>
    <w:p w:rsidR="001D31A2" w:rsidRPr="001D31A2" w:rsidRDefault="001D31A2" w:rsidP="00780F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D31A2" w:rsidRPr="001D31A2" w:rsidRDefault="00780F16" w:rsidP="00780F1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Podaj przykłady utworów i uzasadnij ich </w:t>
      </w:r>
      <w:r w:rsidR="001D31A2" w:rsidRPr="001D31A2">
        <w:rPr>
          <w:rFonts w:eastAsia="Times New Roman" w:cstheme="minorHAnsi"/>
          <w:color w:val="000000"/>
          <w:sz w:val="24"/>
          <w:szCs w:val="24"/>
          <w:lang w:eastAsia="pl-PL"/>
        </w:rPr>
        <w:t>dydaktyczny charakter.</w:t>
      </w:r>
    </w:p>
    <w:p w:rsidR="001D31A2" w:rsidRPr="001D31A2" w:rsidRDefault="001D31A2" w:rsidP="00780F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1D31A2" w:rsidRPr="001D31A2" w:rsidRDefault="001D31A2" w:rsidP="00780F1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D31A2">
        <w:rPr>
          <w:rFonts w:eastAsia="Times New Roman" w:cstheme="minorHAnsi"/>
          <w:color w:val="000000"/>
          <w:sz w:val="24"/>
          <w:szCs w:val="24"/>
          <w:lang w:eastAsia="pl-PL"/>
        </w:rPr>
        <w:t>Komedie Moliera nie tylko śmieszą... Rozwiń myśl, odwołując się do „Świętoszka”</w:t>
      </w:r>
    </w:p>
    <w:p w:rsidR="00650DDF" w:rsidRPr="001D31A2" w:rsidRDefault="00650DDF" w:rsidP="00780F16">
      <w:pPr>
        <w:jc w:val="both"/>
        <w:rPr>
          <w:rFonts w:cstheme="minorHAnsi"/>
          <w:sz w:val="24"/>
          <w:szCs w:val="24"/>
        </w:rPr>
      </w:pPr>
    </w:p>
    <w:sectPr w:rsidR="00650DDF" w:rsidRPr="001D3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04874"/>
    <w:multiLevelType w:val="hybridMultilevel"/>
    <w:tmpl w:val="26D06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A2"/>
    <w:rsid w:val="001D31A2"/>
    <w:rsid w:val="00650DDF"/>
    <w:rsid w:val="007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86E40-828D-4DBD-B5AE-899181F9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1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807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59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56556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08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1</cp:revision>
  <dcterms:created xsi:type="dcterms:W3CDTF">2024-04-15T11:01:00Z</dcterms:created>
  <dcterms:modified xsi:type="dcterms:W3CDTF">2024-04-15T11:18:00Z</dcterms:modified>
</cp:coreProperties>
</file>