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964D0" w14:textId="77777777" w:rsidR="00C92DBA" w:rsidRPr="003B1265" w:rsidRDefault="00C92DBA" w:rsidP="00C92DB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B126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SESJA EGZAMINACYJNA 2023/2024 – SEMESTR czwarty – A4.</w:t>
      </w:r>
    </w:p>
    <w:p w14:paraId="08ED4D91" w14:textId="77777777" w:rsidR="00C92DBA" w:rsidRDefault="00C92DBA" w:rsidP="00C92DB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B126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EGZAMIN USTNY – JĘZYK POLSKI</w:t>
      </w:r>
    </w:p>
    <w:p w14:paraId="47F28A7E" w14:textId="77777777" w:rsidR="003B1265" w:rsidRPr="003B1265" w:rsidRDefault="003B1265" w:rsidP="00C92DB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2C56A87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Pozytywizm – nazwa epoki i periodyzacja.</w:t>
      </w:r>
    </w:p>
    <w:p w14:paraId="3A946F05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Prądy literackie epoki – realizm i naturalizm.</w:t>
      </w:r>
    </w:p>
    <w:p w14:paraId="6B73F293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Program pozytywistyczny.</w:t>
      </w:r>
    </w:p>
    <w:p w14:paraId="5A2DD07C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literatury pozytywizmu .</w:t>
      </w:r>
    </w:p>
    <w:p w14:paraId="2AA41238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powieści realistycznej.</w:t>
      </w:r>
    </w:p>
    <w:p w14:paraId="735BBAC5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Odmiany powieści realistycznej – powieść naturalistyczna i polifoniczna. </w:t>
      </w:r>
    </w:p>
    <w:p w14:paraId="2118FBE6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powieści historycznej.</w:t>
      </w:r>
    </w:p>
    <w:p w14:paraId="5684626C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gatunkowe noweli.</w:t>
      </w:r>
    </w:p>
    <w:p w14:paraId="2FC0A818" w14:textId="77777777" w:rsidR="00C92DBA" w:rsidRPr="008A2F3E" w:rsidRDefault="00C92DBA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A2F3E">
        <w:rPr>
          <w:sz w:val="20"/>
          <w:szCs w:val="20"/>
        </w:rPr>
        <w:t xml:space="preserve"> </w:t>
      </w:r>
      <w:r>
        <w:rPr>
          <w:sz w:val="20"/>
          <w:szCs w:val="20"/>
        </w:rPr>
        <w:t>Filozofia – cechy scjentyzmu</w:t>
      </w:r>
      <w:r w:rsidRPr="008A2F3E">
        <w:rPr>
          <w:sz w:val="20"/>
          <w:szCs w:val="20"/>
        </w:rPr>
        <w:t>.</w:t>
      </w:r>
    </w:p>
    <w:p w14:paraId="0CFD78EA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Filozofia – cechy determinizmu.</w:t>
      </w:r>
    </w:p>
    <w:p w14:paraId="73145477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Filozofia – cechy utylitaryzmu.</w:t>
      </w:r>
    </w:p>
    <w:p w14:paraId="6DF9408E" w14:textId="77777777" w:rsidR="00C92DBA" w:rsidRPr="008A2F3E" w:rsidRDefault="00C92DBA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Filozofia – cechy ewolucjonizmu.</w:t>
      </w:r>
    </w:p>
    <w:p w14:paraId="0E2E7403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realizmu. Realizm krytyczny.</w:t>
      </w:r>
    </w:p>
    <w:p w14:paraId="27254446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„Ku pokrzepieniu serc” – hasło pisarskie H. Sienkiewicza.</w:t>
      </w:r>
    </w:p>
    <w:p w14:paraId="5BB8F936" w14:textId="77777777" w:rsidR="00C92DBA" w:rsidRPr="008A2F3E" w:rsidRDefault="00C92DBA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Motyw przemiany duchowej na przykładzie Andrzeja Kmicica.</w:t>
      </w:r>
    </w:p>
    <w:p w14:paraId="623D66E7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Charakterystyka Andrzeja Kmicica – przed przemianą i po przemianie.</w:t>
      </w:r>
    </w:p>
    <w:p w14:paraId="68A1A766" w14:textId="77777777" w:rsidR="00C92DBA" w:rsidRDefault="00C92DBA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„Potop” jako powieść historyczna – tradycja walterskotowska, dumasowska, </w:t>
      </w:r>
      <w:r w:rsidR="00BD5A1B">
        <w:rPr>
          <w:sz w:val="20"/>
          <w:szCs w:val="20"/>
        </w:rPr>
        <w:t>elementy eposu i baśni.</w:t>
      </w:r>
    </w:p>
    <w:p w14:paraId="1C9FDB15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Charakterystyka postaci literackich „Potopu” – jedna postać historyczna i jedna postać fikcyjna.</w:t>
      </w:r>
    </w:p>
    <w:p w14:paraId="3BA4851A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Emancypacja kobiet w powieści „Nad Niemnem.</w:t>
      </w:r>
    </w:p>
    <w:p w14:paraId="3193136F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Spór Benedykta Korczyńskiego z Witoldem Korczyńskim.</w:t>
      </w:r>
    </w:p>
    <w:p w14:paraId="725D4CC2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Motyw mogiły w powieści „Nad Niemnem”.</w:t>
      </w:r>
    </w:p>
    <w:p w14:paraId="00569A9A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Mit o Janie i Cecylii.</w:t>
      </w:r>
    </w:p>
    <w:p w14:paraId="1575BD9F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Patriotyzm pracy w „Nad Niemnem”.</w:t>
      </w:r>
    </w:p>
    <w:p w14:paraId="60F82EAA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Narracja w „Lalce”.</w:t>
      </w:r>
    </w:p>
    <w:p w14:paraId="2C2316EB" w14:textId="77777777" w:rsidR="00C92DBA" w:rsidRPr="00B12B76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„Lalka” jako powieść panoramiczna.</w:t>
      </w:r>
    </w:p>
    <w:p w14:paraId="5932F549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Wokulski – romantyk i pozytywista. </w:t>
      </w:r>
    </w:p>
    <w:p w14:paraId="12F8C90A" w14:textId="77777777" w:rsidR="00C92DBA" w:rsidRDefault="00BD5A1B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Znaczenia tytułu powieści „Lalka”.</w:t>
      </w:r>
    </w:p>
    <w:p w14:paraId="6D453E1A" w14:textId="77777777" w:rsidR="00C92DBA" w:rsidRPr="00EB355A" w:rsidRDefault="00BD5A1B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Trzy pokolenia idealistów w „Lalce”.</w:t>
      </w:r>
    </w:p>
    <w:p w14:paraId="146C5180" w14:textId="77777777" w:rsidR="00C92DBA" w:rsidRPr="00EB355A" w:rsidRDefault="00BD5A1B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Obraz społeczeństwa polskiego w XIX-wiecznej Warszawie ukazany w „Lalce”.</w:t>
      </w:r>
    </w:p>
    <w:p w14:paraId="1A7F5E44" w14:textId="77777777" w:rsidR="00C92DBA" w:rsidRDefault="00BD5A1B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Obraz Żyda w „Lalce”.</w:t>
      </w:r>
    </w:p>
    <w:p w14:paraId="2350041D" w14:textId="77777777" w:rsidR="001A076F" w:rsidRDefault="001A076F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Motyw miłości w „Lalce” – charakterystyka.</w:t>
      </w:r>
    </w:p>
    <w:p w14:paraId="4FBA82DC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„Zbrodnia i Kara” jako powieść psychologiczna. </w:t>
      </w:r>
    </w:p>
    <w:p w14:paraId="413AFFD9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„Zbrodnia i Kara” jako powieść o mieście-labiryncie.</w:t>
      </w:r>
    </w:p>
    <w:p w14:paraId="0F75FE14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psychologiczna czynu Raskolnikowa. </w:t>
      </w:r>
    </w:p>
    <w:p w14:paraId="3CA0FB5D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Motywy biblijne w „Zbrodni i Karze”.</w:t>
      </w:r>
    </w:p>
    <w:p w14:paraId="06D7FE2C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Obraz Petersburga i jego mieszkańców.</w:t>
      </w:r>
    </w:p>
    <w:p w14:paraId="273E9A3B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Naturalizm w „Zbrodni i Karze”.</w:t>
      </w:r>
    </w:p>
    <w:p w14:paraId="27AF7E69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Mendel Gdański – charakterystyka bohatera.</w:t>
      </w:r>
    </w:p>
    <w:p w14:paraId="129145BC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„Mendel Gdański” – problem Żyda w społeczeństwie polskim.</w:t>
      </w:r>
    </w:p>
    <w:p w14:paraId="6A2CEAA0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Hasło asymilacji mniejszości narodowych w noweli „Mendel Gdański”.</w:t>
      </w:r>
    </w:p>
    <w:p w14:paraId="5831F835" w14:textId="77777777" w:rsidR="00C92DBA" w:rsidRDefault="005B20E3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„Gloria victis” – geneza utworu.</w:t>
      </w:r>
    </w:p>
    <w:p w14:paraId="100BDB4E" w14:textId="77777777" w:rsidR="00C92DBA" w:rsidRDefault="00912C42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„Gloria victis” – kult mogił.</w:t>
      </w:r>
    </w:p>
    <w:p w14:paraId="31E8EED7" w14:textId="77777777" w:rsidR="00C92DBA" w:rsidRDefault="00912C42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Apoteoza powstania styczniowego w „Gloria victis”</w:t>
      </w:r>
    </w:p>
    <w:p w14:paraId="501F8E17" w14:textId="77777777" w:rsidR="00C92DBA" w:rsidRDefault="00912C42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Rola przyrody w noweli „Gloria victis”.</w:t>
      </w:r>
    </w:p>
    <w:p w14:paraId="659AD5FB" w14:textId="77777777" w:rsidR="00912C42" w:rsidRDefault="00912C42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Skawiński – charakterystyka.</w:t>
      </w:r>
    </w:p>
    <w:p w14:paraId="000FDEEC" w14:textId="77777777" w:rsidR="00912C42" w:rsidRDefault="00912C42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Symbolika latarni w noweli „Latarnik”.</w:t>
      </w:r>
    </w:p>
    <w:p w14:paraId="7BE7A3F3" w14:textId="77777777" w:rsidR="00912C42" w:rsidRPr="009C640C" w:rsidRDefault="001A076F" w:rsidP="00C92D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Pozytywizm – poezja czasów niepoetyckich.</w:t>
      </w:r>
    </w:p>
    <w:p w14:paraId="0089A588" w14:textId="77777777" w:rsidR="00C92DBA" w:rsidRDefault="00912C42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Spór pokoleniowy w wierszu A. Asnyka „Do młodych”. (TEKST)</w:t>
      </w:r>
    </w:p>
    <w:p w14:paraId="3BA00416" w14:textId="77777777" w:rsidR="00912C42" w:rsidRPr="009C640C" w:rsidRDefault="00912C42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Charakterystyka podmiotu lirycznego wiersza „Do młodych”. (TEKST)</w:t>
      </w:r>
    </w:p>
    <w:p w14:paraId="04C983E2" w14:textId="77777777" w:rsidR="00C92DBA" w:rsidRPr="009C640C" w:rsidRDefault="00912C42" w:rsidP="00C92DB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Geneza i patriotyzm „Roty” Marii Konopnickiej. (TEKST).</w:t>
      </w:r>
    </w:p>
    <w:p w14:paraId="41D52368" w14:textId="77777777" w:rsidR="00C92DBA" w:rsidRPr="006F2705" w:rsidRDefault="00C92DBA" w:rsidP="00C92DBA">
      <w:pPr>
        <w:pStyle w:val="Akapitzlist"/>
        <w:jc w:val="both"/>
        <w:rPr>
          <w:sz w:val="20"/>
          <w:szCs w:val="20"/>
        </w:rPr>
      </w:pPr>
    </w:p>
    <w:p w14:paraId="28BC305D" w14:textId="77777777" w:rsidR="00C92DBA" w:rsidRDefault="00C92DBA" w:rsidP="00C92DBA"/>
    <w:p w14:paraId="5698229F" w14:textId="77777777" w:rsidR="00BA5F8C" w:rsidRDefault="00BA5F8C"/>
    <w:sectPr w:rsidR="00BA5F8C" w:rsidSect="00AE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6B47E1"/>
    <w:multiLevelType w:val="hybridMultilevel"/>
    <w:tmpl w:val="6E50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5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BA"/>
    <w:rsid w:val="001A076F"/>
    <w:rsid w:val="003B1265"/>
    <w:rsid w:val="005B20E3"/>
    <w:rsid w:val="00912C42"/>
    <w:rsid w:val="00AE57E8"/>
    <w:rsid w:val="00BA5F8C"/>
    <w:rsid w:val="00BD5A1B"/>
    <w:rsid w:val="00C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D79"/>
  <w15:chartTrackingRefBased/>
  <w15:docId w15:val="{2F0B31BD-251E-45F9-9B67-BCC99B84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Dorota Kolasiński</cp:lastModifiedBy>
  <cp:revision>2</cp:revision>
  <dcterms:created xsi:type="dcterms:W3CDTF">2024-04-18T09:43:00Z</dcterms:created>
  <dcterms:modified xsi:type="dcterms:W3CDTF">2024-04-18T09:43:00Z</dcterms:modified>
</cp:coreProperties>
</file>